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both"/>
        <w:rPr>
          <w:rFonts w:ascii="Times New Roman" w:hAnsi="Times New Roman" w:eastAsia="方正小标宋简体" w:cs="Times New Roman"/>
          <w:sz w:val="44"/>
          <w:szCs w:val="44"/>
        </w:rPr>
      </w:pPr>
    </w:p>
    <w:p>
      <w:pPr>
        <w:spacing w:line="584" w:lineRule="exact"/>
        <w:ind w:firstLine="3960" w:firstLineChars="900"/>
        <w:jc w:val="both"/>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中共</w:t>
      </w: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委机构编制委员会办公室</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中共</w:t>
      </w: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委机构编制委员会办公室</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贯彻落实党中央、省委、市委和县委关于行政管理体制和机构改革以及机构编制管理的政策法规，组织拟订相关政策规定和地方规范性文件并监督实施。管理和指导全县各级党委、人大、政府、政协、监察委机关，各民主党派、人民团体机关以及全县事业单位的机构编制工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（二）组织拟订全县行政管理体制改革和县委、县政府机构改革方案并组织实施。指导全县行政管理体制和机构改革以及机构编制管理工作; 负责行政执法体制改革工作。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（三）协调县委、县政府各部门的职能配置及其调整。协调县委、县政府部门之间以及县直部门与镇之间的职责分工。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审核或审批县委、县政府各部门及各部门派出机构的职能配置、机构设置、人员编制和领导职数；审核县人大、县政协、县监察委和县级各民主党派、人民团体机关的职能配置、机构设置、人员编制和领导职数。</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审核县、镇党委、政府机构设置和调整事宜；审核县人大、政协、监察委和各民主党派、人民团体机关机构设置和调整事宜；审核县、镇机构编制分类；负责需要承办的省市垂直管理部门或双重管理部门（单位）机构编制有关事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组织拟订全县事业单位管理体制和机构改革方案。贯彻执行各类事业单位人员编制标准和管理办法，负责推进事业单位机构编制标准体系建设；审核或审批县委、县政府直属事业单位和部门所属事业单位的机构编制事宜。负责全县党政群机关统一社会信用代码赋码管理工作，负责全县事业单位法人登记管理和监督检查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（七）指导县开发区（园区）行政管理体制改革工作。贯彻落实省级以上开发区（园区）机构编制管理办法，审核省级以上开发区（园区）职能配置、机构设置、人员编制和领导职数。</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（八）负责全县机构编制的总量控制和动态管理。会同有关部门负责机构编制实名制工作；负责县直机关事业单位编制使用核准；建立健全机构编制部门与有关部门的协调配合约束机制。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（九）负责对各级行政、事业单位管理体制和机构改革及机构编制执行情况的跟踪评估和监督检查。负责受理违反机构编制法规、纪律的检举、控告和投诉，对违反机构编制法规、纪律问题进行调查处理。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（十）负责全县机构编制电子政务和信息化工作。负责全县机构编制统计工作；负责机构编制网站的建设管理以及网络安全工作；指导全县党政群机关、事业单位和其他非营利性单位网上名称管理工作。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（十一）组织开展行政体制改革及机构编制管理创新基础性和前瞻性研究。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（十二）承办县委、县政府和县委机构编制委员会交办的其他任务。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sz w:val="32"/>
                <w:szCs w:val="32"/>
                <w:lang w:eastAsia="zh-CN"/>
              </w:rPr>
              <w:t>中共</w:t>
            </w: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委机构编制委员会办公室</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sz w:val="32"/>
                <w:szCs w:val="32"/>
                <w:lang w:val="en-US" w:eastAsia="zh-CN"/>
              </w:rPr>
              <w:t>行政单位</w:t>
            </w:r>
          </w:p>
        </w:tc>
        <w:tc>
          <w:tcPr>
            <w:tcW w:w="1276" w:type="dxa"/>
            <w:shd w:val="clear" w:color="auto" w:fill="auto"/>
            <w:vAlign w:val="center"/>
          </w:tcPr>
          <w:p>
            <w:pPr>
              <w:rPr>
                <w:rFonts w:ascii="Times New Roman" w:hAnsi="Times New Roman" w:eastAsia="仿宋_GB2312" w:cs="Times New Roman"/>
                <w:b/>
              </w:rPr>
            </w:pPr>
            <w:r>
              <w:rPr>
                <w:rFonts w:ascii="Times New Roman" w:hAnsi="Times New Roman" w:eastAsia="仿宋_GB2312" w:cs="Times New Roman"/>
                <w:sz w:val="32"/>
                <w:szCs w:val="32"/>
              </w:rPr>
              <w:t>正科级</w:t>
            </w:r>
          </w:p>
        </w:tc>
        <w:tc>
          <w:tcPr>
            <w:tcW w:w="2902" w:type="dxa"/>
            <w:shd w:val="clear" w:color="auto" w:fill="auto"/>
            <w:vAlign w:val="center"/>
          </w:tcPr>
          <w:p>
            <w:pPr>
              <w:ind w:firstLine="640" w:firstLineChars="200"/>
              <w:rPr>
                <w:rFonts w:ascii="Times New Roman" w:hAnsi="Times New Roman" w:eastAsia="仿宋_GB2312" w:cs="Times New Roman"/>
                <w:b/>
              </w:rPr>
            </w:pPr>
            <w:r>
              <w:rPr>
                <w:rFonts w:ascii="Times New Roman" w:hAnsi="Times New Roman" w:eastAsia="仿宋_GB2312" w:cs="Times New Roman"/>
                <w:sz w:val="32"/>
                <w:szCs w:val="32"/>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按照预算管理有关规定，目前我县部门预算的编制实行综合预算制度，即全部收入和支出都反映在预算中。</w:t>
      </w:r>
      <w:r>
        <w:rPr>
          <w:rFonts w:hint="eastAsia" w:ascii="Times New Roman" w:hAnsi="Times New Roman" w:eastAsia="仿宋_GB2312"/>
          <w:sz w:val="32"/>
          <w:szCs w:val="32"/>
        </w:rPr>
        <w:t>中共香河县委机构编制委员会办公</w:t>
      </w:r>
      <w:r>
        <w:rPr>
          <w:rFonts w:hint="eastAsia" w:ascii="Times New Roman" w:hAnsi="Times New Roman" w:eastAsia="仿宋_GB2312" w:cs="Times New Roman"/>
          <w:sz w:val="32"/>
          <w:szCs w:val="32"/>
        </w:rPr>
        <w:t>室</w:t>
      </w:r>
      <w:r>
        <w:rPr>
          <w:rFonts w:ascii="Times New Roman" w:hAnsi="Times New Roman" w:eastAsia="仿宋_GB2312" w:cs="Times New Roman"/>
          <w:sz w:val="32"/>
          <w:szCs w:val="32"/>
        </w:rPr>
        <w:t>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年预算收入608.02万元，其中：一般公共预算收入608.02万元，基金预算收入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sz w:val="32"/>
          <w:szCs w:val="32"/>
        </w:rPr>
        <w:t>中共香河县委机构编制委员会办公</w:t>
      </w:r>
      <w:r>
        <w:rPr>
          <w:rFonts w:hint="eastAsia" w:ascii="Times New Roman" w:hAnsi="Times New Roman" w:eastAsia="仿宋_GB2312" w:cs="Times New Roman"/>
          <w:sz w:val="32"/>
          <w:szCs w:val="32"/>
        </w:rPr>
        <w:t>室</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年支出预算608.02万元，其中基本</w:t>
      </w:r>
      <w:r>
        <w:rPr>
          <w:rFonts w:hint="eastAsia" w:ascii="Times New Roman" w:hAnsi="Times New Roman" w:eastAsia="仿宋_GB2312" w:cs="Times New Roman"/>
          <w:sz w:val="32"/>
          <w:szCs w:val="32"/>
        </w:rPr>
        <w:t>支出374.87万元</w:t>
      </w:r>
      <w:r>
        <w:rPr>
          <w:rFonts w:ascii="Times New Roman" w:hAnsi="Times New Roman" w:eastAsia="仿宋_GB2312" w:cs="Times New Roman"/>
          <w:sz w:val="32"/>
          <w:szCs w:val="32"/>
        </w:rPr>
        <w:t>，包括人员类项目经费342.65万元和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公用项目经费32.22万元；运转类其他及特定目标类项目支出233.15万元，包括本级支出，主要为</w:t>
      </w:r>
      <w:r>
        <w:rPr>
          <w:rFonts w:ascii="Times New Roman" w:hAnsi="Times New Roman" w:eastAsia="仿宋_GB2312"/>
          <w:sz w:val="32"/>
          <w:szCs w:val="32"/>
        </w:rPr>
        <w:t>县、镇机构改革、机构调整、职能调整工作经费</w:t>
      </w:r>
      <w:r>
        <w:rPr>
          <w:rFonts w:hint="eastAsia" w:ascii="Times New Roman" w:hAnsi="Times New Roman" w:eastAsia="仿宋_GB2312"/>
          <w:sz w:val="32"/>
          <w:szCs w:val="32"/>
          <w:lang w:eastAsia="zh-CN"/>
        </w:rPr>
        <w:t>、</w:t>
      </w:r>
      <w:r>
        <w:rPr>
          <w:rFonts w:ascii="Times New Roman" w:hAnsi="Times New Roman" w:eastAsia="仿宋_GB2312"/>
          <w:sz w:val="32"/>
          <w:szCs w:val="32"/>
        </w:rPr>
        <w:t>机构编制监督检查和事业单位法人登记工作经费</w:t>
      </w:r>
      <w:r>
        <w:rPr>
          <w:rFonts w:hint="eastAsia" w:ascii="Times New Roman" w:hAnsi="Times New Roman" w:eastAsia="仿宋_GB2312"/>
          <w:sz w:val="32"/>
          <w:szCs w:val="32"/>
          <w:lang w:eastAsia="zh-CN"/>
        </w:rPr>
        <w:t>、</w:t>
      </w:r>
      <w:r>
        <w:rPr>
          <w:rFonts w:ascii="Times New Roman" w:hAnsi="Times New Roman" w:eastAsia="仿宋_GB2312"/>
          <w:sz w:val="32"/>
          <w:szCs w:val="32"/>
        </w:rPr>
        <w:t>机构编制系统等网络维护经费</w:t>
      </w:r>
      <w:r>
        <w:rPr>
          <w:rFonts w:hint="eastAsia" w:ascii="Times New Roman" w:hAnsi="Times New Roman" w:eastAsia="仿宋_GB2312"/>
          <w:sz w:val="32"/>
          <w:szCs w:val="32"/>
          <w:lang w:eastAsia="zh-CN"/>
        </w:rPr>
        <w:t>、</w:t>
      </w:r>
      <w:r>
        <w:rPr>
          <w:rFonts w:ascii="Times New Roman" w:hAnsi="Times New Roman" w:eastAsia="仿宋_GB2312"/>
          <w:sz w:val="32"/>
          <w:szCs w:val="32"/>
        </w:rPr>
        <w:t>中文域名网站开通经费</w:t>
      </w:r>
      <w:r>
        <w:rPr>
          <w:rFonts w:hint="eastAsia" w:ascii="Times New Roman" w:hAnsi="Times New Roman" w:eastAsia="仿宋_GB2312"/>
          <w:sz w:val="32"/>
          <w:szCs w:val="32"/>
          <w:lang w:eastAsia="zh-CN"/>
        </w:rPr>
        <w:t>、</w:t>
      </w:r>
      <w:r>
        <w:rPr>
          <w:rFonts w:ascii="Times New Roman" w:hAnsi="Times New Roman" w:eastAsia="仿宋_GB2312"/>
          <w:sz w:val="32"/>
          <w:szCs w:val="32"/>
        </w:rPr>
        <w:t>单位办公场所租金等支出</w:t>
      </w:r>
      <w:r>
        <w:rPr>
          <w:rFonts w:hint="eastAsia" w:ascii="Times New Roman" w:hAnsi="Times New Roman" w:eastAsia="仿宋_GB2312"/>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年预算收支安排608.02</w:t>
      </w:r>
      <w:r>
        <w:rPr>
          <w:rFonts w:hint="eastAsia" w:ascii="Times New Roman" w:hAnsi="Times New Roman" w:eastAsia="仿宋_GB2312" w:cs="Times New Roman"/>
          <w:sz w:val="32"/>
          <w:szCs w:val="32"/>
        </w:rPr>
        <w:t>万元，较2022年预算增加</w:t>
      </w:r>
      <w:r>
        <w:rPr>
          <w:rFonts w:hint="eastAsia" w:ascii="Times New Roman" w:hAnsi="Times New Roman" w:eastAsia="仿宋_GB2312" w:cs="Times New Roman"/>
          <w:sz w:val="32"/>
          <w:szCs w:val="32"/>
          <w:lang w:val="en-US" w:eastAsia="zh-CN"/>
        </w:rPr>
        <w:t>143.02</w:t>
      </w:r>
      <w:r>
        <w:rPr>
          <w:rFonts w:hint="eastAsia"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142.11</w:t>
      </w:r>
      <w:r>
        <w:rPr>
          <w:rFonts w:hint="eastAsia"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hint="eastAsia"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0.92</w:t>
      </w:r>
      <w:r>
        <w:rPr>
          <w:rFonts w:hint="eastAsia" w:ascii="Times New Roman" w:hAnsi="Times New Roman" w:eastAsia="仿宋_GB2312" w:cs="Times New Roman"/>
          <w:sz w:val="32"/>
          <w:szCs w:val="32"/>
        </w:rPr>
        <w:t>万元，主要</w:t>
      </w:r>
      <w:r>
        <w:rPr>
          <w:rFonts w:ascii="Times New Roman" w:hAnsi="Times New Roman" w:eastAsia="仿宋_GB2312" w:cs="Times New Roman"/>
          <w:sz w:val="32"/>
          <w:szCs w:val="32"/>
        </w:rPr>
        <w:t>为</w:t>
      </w:r>
      <w:r>
        <w:rPr>
          <w:rFonts w:hint="eastAsia" w:ascii="Times New Roman" w:hAnsi="Times New Roman" w:eastAsia="仿宋_GB2312"/>
          <w:sz w:val="32"/>
          <w:szCs w:val="32"/>
          <w:lang w:eastAsia="zh-CN"/>
        </w:rPr>
        <w:t>办公场所租赁</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年，我局机关运行经费共计安排32.22万元，主要用于</w:t>
      </w:r>
      <w:r>
        <w:rPr>
          <w:rFonts w:hint="eastAsia" w:ascii="Times New Roman" w:hAnsi="Times New Roman" w:eastAsia="仿宋_GB2312"/>
          <w:sz w:val="32"/>
          <w:szCs w:val="32"/>
        </w:rPr>
        <w:t>办公区的</w:t>
      </w:r>
      <w:r>
        <w:rPr>
          <w:rFonts w:ascii="Times New Roman" w:hAnsi="Times New Roman" w:eastAsia="仿宋_GB2312"/>
          <w:sz w:val="32"/>
          <w:szCs w:val="32"/>
        </w:rPr>
        <w:t>日常维修、</w:t>
      </w:r>
      <w:r>
        <w:rPr>
          <w:rFonts w:hint="eastAsia" w:ascii="Times New Roman" w:hAnsi="Times New Roman" w:eastAsia="仿宋_GB2312"/>
          <w:sz w:val="32"/>
          <w:szCs w:val="32"/>
        </w:rPr>
        <w:t>办公及印刷费、邮电费、公务用车运行维护费</w:t>
      </w:r>
      <w:r>
        <w:rPr>
          <w:rFonts w:ascii="Times New Roman" w:hAnsi="Times New Roman" w:eastAsia="仿宋_GB2312"/>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1.71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0万元</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1.71</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1.71</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公务用车购置及运维费减</w:t>
      </w:r>
      <w:bookmarkStart w:id="2" w:name="_GoBack"/>
      <w:bookmarkEnd w:id="2"/>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0.19</w:t>
      </w:r>
      <w:r>
        <w:rPr>
          <w:rFonts w:ascii="Times New Roman" w:hAnsi="Times New Roman" w:eastAsia="仿宋_GB2312" w:cs="Times New Roman"/>
          <w:sz w:val="32"/>
          <w:szCs w:val="32"/>
        </w:rPr>
        <w:t>万元（其中：公务用车购置费与20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年相比持平，无增减变化，公务用车运维费与20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年相比减</w:t>
      </w:r>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0.19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贯彻落实党中央、省委、市委和县委关于行政管理体制和机构改革以及机构编制管理的政策法规，组织拟订相关政策规定和地方规范性文件并监督实施。管理和指导全县各级党委、人大、政府、政协、监察委机关，各民主党派、人民团体机关以及全县事业单位的机构编制工作。通过项目的开展，持续完善我县党政机构职能体系，推进重要领域体制机制创新，统筹配置各类编制资源，确保我县党政群机构改革顺利推进和全县各项工作的顺利开展。</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firstLine="643" w:firstLineChars="200"/>
        <w:jc w:val="left"/>
        <w:rPr>
          <w:rFonts w:ascii="Times New Roman" w:hAnsi="Times New Roman" w:eastAsia="仿宋_GB2312"/>
          <w:sz w:val="32"/>
          <w:szCs w:val="32"/>
        </w:rPr>
      </w:pPr>
      <w:r>
        <w:rPr>
          <w:rFonts w:hint="eastAsia" w:ascii="楷体_GB2312" w:eastAsia="楷体_GB2312" w:cs="Times New Roman"/>
          <w:b/>
          <w:sz w:val="32"/>
          <w:szCs w:val="32"/>
          <w:lang w:val="en-US" w:eastAsia="zh-CN"/>
        </w:rPr>
        <w:t xml:space="preserve"> </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县、镇机构改革、机构调整、职能调整工作经费。通过项目的开展，持续完善我县党政机构职能体系，推进重要领域体制机制创新，统筹配置各类编制资源，确保我县党政群机构改革顺利推进和全县各项工作的顺利开展。</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机构编制监督检查和事业单位法人登记工作经费。安排事业单位法人登记工作项目，用于事业单位法人初始登记、变更、注销等工作随时开展、用于事业单位法人年度报告工作、全县机关、群团统一社会信用代码赋码工作和用于对事业单位法人实施“双随机、一公开”监管工作，项目全年开展。用于全县加强机构编制监督检查工作，在项目实施过程中，中共香河县委机构编制委员会办公室主要承担全县加强机构编制管理监督检查，严格控制机构编制和人员增长职责，开展对</w:t>
      </w:r>
      <w:r>
        <w:rPr>
          <w:rFonts w:hint="eastAsia" w:ascii="Times New Roman" w:hAnsi="Times New Roman" w:eastAsia="仿宋_GB2312"/>
          <w:sz w:val="32"/>
          <w:szCs w:val="32"/>
          <w:lang w:eastAsia="zh-CN"/>
        </w:rPr>
        <w:t>全县</w:t>
      </w:r>
      <w:r>
        <w:rPr>
          <w:rFonts w:ascii="Times New Roman" w:hAnsi="Times New Roman" w:eastAsia="仿宋_GB2312"/>
          <w:sz w:val="32"/>
          <w:szCs w:val="32"/>
        </w:rPr>
        <w:t>党政部门</w:t>
      </w:r>
      <w:r>
        <w:rPr>
          <w:rFonts w:hint="eastAsia" w:ascii="Times New Roman" w:hAnsi="Times New Roman" w:eastAsia="仿宋_GB2312"/>
          <w:sz w:val="32"/>
          <w:szCs w:val="32"/>
          <w:lang w:eastAsia="zh-CN"/>
        </w:rPr>
        <w:t>、</w:t>
      </w:r>
      <w:r>
        <w:rPr>
          <w:rFonts w:ascii="Times New Roman" w:hAnsi="Times New Roman" w:eastAsia="仿宋_GB2312"/>
          <w:sz w:val="32"/>
          <w:szCs w:val="32"/>
        </w:rPr>
        <w:t>乡镇</w:t>
      </w:r>
      <w:r>
        <w:rPr>
          <w:rFonts w:hint="eastAsia" w:ascii="Times New Roman" w:hAnsi="Times New Roman" w:eastAsia="仿宋_GB2312"/>
          <w:sz w:val="32"/>
          <w:szCs w:val="32"/>
          <w:lang w:eastAsia="zh-CN"/>
        </w:rPr>
        <w:t>、</w:t>
      </w:r>
      <w:r>
        <w:rPr>
          <w:rFonts w:ascii="Times New Roman" w:hAnsi="Times New Roman" w:eastAsia="仿宋_GB2312"/>
          <w:sz w:val="32"/>
          <w:szCs w:val="32"/>
        </w:rPr>
        <w:t>群团机关</w:t>
      </w:r>
      <w:r>
        <w:rPr>
          <w:rFonts w:hint="eastAsia" w:ascii="Times New Roman" w:hAnsi="Times New Roman" w:eastAsia="仿宋_GB2312"/>
          <w:sz w:val="32"/>
          <w:szCs w:val="32"/>
          <w:lang w:eastAsia="zh-CN"/>
        </w:rPr>
        <w:t>、</w:t>
      </w:r>
      <w:r>
        <w:rPr>
          <w:rFonts w:ascii="Times New Roman" w:hAnsi="Times New Roman" w:eastAsia="仿宋_GB2312"/>
          <w:sz w:val="32"/>
          <w:szCs w:val="32"/>
        </w:rPr>
        <w:t>人大政协</w:t>
      </w:r>
      <w:r>
        <w:rPr>
          <w:rFonts w:hint="eastAsia" w:ascii="Times New Roman" w:hAnsi="Times New Roman" w:eastAsia="仿宋_GB2312"/>
          <w:sz w:val="32"/>
          <w:szCs w:val="32"/>
          <w:lang w:eastAsia="zh-CN"/>
        </w:rPr>
        <w:t>的</w:t>
      </w:r>
      <w:r>
        <w:rPr>
          <w:rFonts w:ascii="Times New Roman" w:hAnsi="Times New Roman" w:eastAsia="仿宋_GB2312"/>
          <w:sz w:val="32"/>
          <w:szCs w:val="32"/>
        </w:rPr>
        <w:t>机构编制管理监督检查工作。</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机构编制系统等网络维护经费。为保障编办的正常办公，对编办日常使用的电脑、打印机等设备开展电脑硬件、网络系统维护项目，内容主要包括：1、网络设备的调试维护及更新；2、查杀毒及网络畅通检查维护维修；3、电脑内部清洁、除尘等；4、对日常使用设备的检查维修工作；</w:t>
      </w:r>
    </w:p>
    <w:p>
      <w:pPr>
        <w:autoSpaceDE w:val="0"/>
        <w:autoSpaceDN w:val="0"/>
        <w:adjustRightInd w:val="0"/>
        <w:spacing w:line="584" w:lineRule="exact"/>
        <w:ind w:left="197" w:leftChars="94" w:firstLine="640" w:firstLineChars="200"/>
        <w:jc w:val="left"/>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中文域名网站开通经费。根据《关于进一步加强党政机群机关和事业单位网上名称管理工作的通知》，由中共香河县委机构编制委员会办公室主要承担中文域名注册管理，开展对全县机关事业单位的中文域名续费工作，确保各机关事业单位网站的正常运行。</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ascii="Times New Roman" w:hAnsi="Times New Roman" w:eastAsia="仿宋_GB2312"/>
          <w:sz w:val="32"/>
          <w:szCs w:val="32"/>
        </w:rPr>
        <w:t>1、加强中文域名管理,加大推广力度。按照市编办要求，为进一步提升网站建设管理水平，促进政府网站健康有序发展。</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ascii="Times New Roman" w:hAnsi="Times New Roman" w:eastAsia="仿宋_GB2312"/>
          <w:sz w:val="32"/>
          <w:szCs w:val="32"/>
        </w:rPr>
        <w:t>2、对使用的电脑、打印机等设备进行常规检查、清洁除尘及进行日常维护工作，发现问题及时通知有关人员进行维修，确保正常使用。</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ascii="Times New Roman" w:hAnsi="Times New Roman" w:eastAsia="仿宋_GB2312"/>
          <w:sz w:val="32"/>
          <w:szCs w:val="32"/>
        </w:rPr>
        <w:t>3、根据机构改革情况，制定各机关事业单位编制、岗位、职责等构成，及时印发至各单位。每月开展实名制数据月报工作，年底开展年度统计分析工作，加强和完善机构编制信息管理平台建设。</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ascii="Times New Roman" w:hAnsi="Times New Roman" w:eastAsia="仿宋_GB2312"/>
          <w:sz w:val="32"/>
          <w:szCs w:val="32"/>
        </w:rPr>
        <w:t>4、不断优化登记管理，探索事业单位监督管理方式创新，切实履行登记管理职能，努力提升监管服务水平。</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p>
    <w:p>
      <w:pPr>
        <w:autoSpaceDE w:val="0"/>
        <w:autoSpaceDN w:val="0"/>
        <w:adjustRightInd w:val="0"/>
        <w:spacing w:line="584" w:lineRule="exact"/>
        <w:jc w:val="left"/>
        <w:rPr>
          <w:rFonts w:ascii="Times New Roman" w:hAnsi="Times New Roman" w:eastAsia="仿宋_GB2312"/>
          <w:sz w:val="32"/>
          <w:szCs w:val="32"/>
        </w:rPr>
      </w:pPr>
    </w:p>
    <w:p>
      <w:pPr>
        <w:spacing w:line="584" w:lineRule="exact"/>
        <w:ind w:firstLine="640" w:firstLineChars="200"/>
        <w:rPr>
          <w:rFonts w:hint="eastAsia"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640" w:firstLineChars="200"/>
        <w:rPr>
          <w:rFonts w:hint="eastAsia" w:ascii="Times New Roman" w:hAnsi="黑体" w:eastAsia="黑体" w:cs="Times New Roman"/>
          <w:sz w:val="32"/>
          <w:szCs w:val="32"/>
        </w:rPr>
      </w:pPr>
    </w:p>
    <w:p>
      <w:pPr>
        <w:spacing w:before="0" w:after="0"/>
        <w:ind w:firstLine="560"/>
        <w:jc w:val="left"/>
        <w:outlineLvl w:val="3"/>
        <w:rPr>
          <w:rFonts w:hint="eastAsia" w:ascii="仿宋_GB2312" w:hAnsi="仿宋_GB2312" w:eastAsia="仿宋_GB2312" w:cs="仿宋_GB2312"/>
        </w:rPr>
      </w:pPr>
      <w:r>
        <w:rPr>
          <w:rFonts w:hint="eastAsia" w:ascii="Times New Roman" w:hAnsi="Times New Roman" w:eastAsia="仿宋_GB2312" w:cs="Times New Roman"/>
          <w:sz w:val="28"/>
        </w:rPr>
        <w:t>1.事业单位奖励性绩效工资绩效目标表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ascii="Times New Roman" w:hAnsi="Times New Roman" w:eastAsia="仿宋_GB2312" w:cs="Times New Roman"/>
                <w:kern w:val="2"/>
                <w:sz w:val="24"/>
                <w:szCs w:val="24"/>
                <w:lang w:val="en-US" w:eastAsia="zh-CN" w:bidi="ar-SA"/>
              </w:rPr>
              <w:t>保障工作人员工资按时发放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人员数量</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在职人员数量</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≥8人</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工资保障率</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工资发放保障率</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100比率</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时效指标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完成及时率</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发放及时率</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100比率</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成本指标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总预算成本</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总成本</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1000元</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经济效益指标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资金拨付率</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资金拨付率</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≥95比率</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社会效益指标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维护工作人员权益</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维护工作人员权益，促进社会和谐稳定</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维护工作人员权益，促进社会和谐稳定</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服务对象满意度指标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工作人员满意度</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工作人员满意度</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≥95比率</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满意度调查</w:t>
            </w:r>
          </w:p>
        </w:tc>
      </w:tr>
    </w:tbl>
    <w:p>
      <w:pPr>
        <w:spacing w:before="0" w:after="0"/>
        <w:ind w:firstLine="560"/>
        <w:jc w:val="left"/>
        <w:outlineLvl w:val="3"/>
        <w:rPr>
          <w:rFonts w:hint="default" w:ascii="Times New Roman" w:hAnsi="Times New Roman" w:eastAsia="仿宋_GB2312" w:cs="Times New Roman"/>
          <w:sz w:val="28"/>
        </w:rPr>
      </w:pPr>
    </w:p>
    <w:p>
      <w:pPr>
        <w:spacing w:before="0" w:after="0"/>
        <w:ind w:firstLine="560"/>
        <w:jc w:val="left"/>
        <w:outlineLvl w:val="3"/>
        <w:rPr>
          <w:rFonts w:hint="default" w:ascii="Times New Roman" w:hAnsi="Times New Roman" w:eastAsia="仿宋_GB2312" w:cs="Times New Roman"/>
          <w:sz w:val="28"/>
        </w:rPr>
      </w:pPr>
    </w:p>
    <w:p>
      <w:pPr>
        <w:spacing w:before="0" w:after="0"/>
        <w:ind w:firstLine="560"/>
        <w:jc w:val="left"/>
        <w:outlineLvl w:val="3"/>
        <w:rPr>
          <w:rFonts w:hint="default" w:ascii="Times New Roman" w:hAnsi="Times New Roman" w:eastAsia="仿宋_GB2312" w:cs="Times New Roman"/>
          <w:sz w:val="28"/>
        </w:rPr>
      </w:pPr>
    </w:p>
    <w:p>
      <w:pPr>
        <w:spacing w:before="0" w:after="0"/>
        <w:ind w:firstLine="560"/>
        <w:jc w:val="left"/>
        <w:outlineLvl w:val="3"/>
        <w:rPr>
          <w:rFonts w:hint="default" w:ascii="Times New Roman" w:hAnsi="Times New Roman" w:eastAsia="仿宋_GB2312" w:cs="Times New Roman"/>
        </w:rPr>
      </w:pPr>
      <w:r>
        <w:rPr>
          <w:rFonts w:hint="default" w:ascii="Times New Roman" w:hAnsi="Times New Roman" w:eastAsia="仿宋_GB2312" w:cs="Times New Roman"/>
          <w:sz w:val="28"/>
        </w:rPr>
        <w:t>2.</w:t>
      </w:r>
      <w:r>
        <w:rPr>
          <w:rFonts w:hint="default" w:ascii="Times New Roman" w:hAnsi="Times New Roman" w:eastAsia="仿宋_GB2312" w:cs="Times New Roman"/>
          <w:color w:val="000000"/>
          <w:sz w:val="28"/>
        </w:rPr>
        <w:t>单位办公场所租金绩效目标表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Times New Roman" w:hAnsi="Times New Roman" w:eastAsia="仿宋_GB2312" w:cs="Times New Roman"/>
                <w:b/>
                <w:lang w:eastAsia="zh-CN"/>
              </w:rPr>
            </w:pPr>
            <w:r>
              <w:rPr>
                <w:rFonts w:hint="eastAsia" w:ascii="仿宋_GB2312" w:hAnsi="仿宋_GB2312" w:eastAsia="仿宋_GB2312" w:cs="仿宋_GB2312"/>
                <w:kern w:val="0"/>
                <w:sz w:val="24"/>
                <w:szCs w:val="24"/>
                <w:lang w:val="en-US" w:eastAsia="zh-CN" w:bidi="ar-SA"/>
              </w:rPr>
              <w:t>保障办公场所稳定。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数量指标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场地租赁数量</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场地租赁数量</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1个</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质量指标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满足日常办公需要</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办公用房租赁</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1项</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时效指标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租用时限</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租用时限</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1年</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成本指标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租金成本</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租金成本</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≤100比率</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2"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经济效益指标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满足单位职工日常办公</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为单位职工日常提供稳定场所</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1项</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社会效益指标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可持续提供稳定场所</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可持续长期提供稳定场所</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1年</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服务对象满意度指标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单位职工满意度</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单位职工满意度</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≥95比率</w:t>
            </w:r>
          </w:p>
        </w:tc>
        <w:tc>
          <w:tcPr>
            <w:tcW w:w="2155" w:type="dxa"/>
            <w:shd w:val="clear" w:color="auto" w:fill="auto"/>
            <w:vAlign w:val="center"/>
          </w:tcPr>
          <w:p>
            <w:pPr>
              <w:pStyle w:val="18"/>
              <w:rPr>
                <w:rFonts w:hint="eastAsia" w:ascii="仿宋_GB2312" w:hAnsi="仿宋_GB2312" w:eastAsia="仿宋_GB2312" w:cs="仿宋_GB2312"/>
                <w:sz w:val="24"/>
                <w:szCs w:val="24"/>
              </w:rPr>
            </w:pP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jc w:val="left"/>
        <w:rPr>
          <w:rFonts w:ascii="Times New Roman" w:hAnsi="黑体" w:eastAsia="黑体" w:cs="Times New Roman"/>
          <w:color w:val="FF0000"/>
          <w:sz w:val="44"/>
          <w:szCs w:val="44"/>
        </w:rPr>
      </w:pPr>
    </w:p>
    <w:p>
      <w:pPr>
        <w:autoSpaceDE w:val="0"/>
        <w:autoSpaceDN w:val="0"/>
        <w:adjustRightInd w:val="0"/>
        <w:spacing w:line="584" w:lineRule="exact"/>
        <w:jc w:val="left"/>
        <w:rPr>
          <w:rFonts w:ascii="Times New Roman" w:hAnsi="黑体" w:eastAsia="黑体" w:cs="Times New Roman"/>
          <w:color w:val="FF0000"/>
          <w:sz w:val="44"/>
          <w:szCs w:val="44"/>
        </w:rPr>
      </w:pPr>
    </w:p>
    <w:p>
      <w:pPr>
        <w:spacing w:before="0" w:after="0"/>
        <w:ind w:firstLine="560"/>
        <w:jc w:val="left"/>
        <w:outlineLvl w:val="3"/>
        <w:rPr>
          <w:rFonts w:hint="default"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hint="default" w:ascii="Times New Roman" w:hAnsi="Times New Roman" w:eastAsia="仿宋_GB2312" w:cs="Times New Roman"/>
          <w:sz w:val="28"/>
        </w:rPr>
        <w:t>.机构编制监督检查和事业单位法人登记工作经费绩效目标表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Times New Roman" w:hAnsi="Times New Roman" w:eastAsia="仿宋_GB2312" w:cs="Times New Roman"/>
                <w:b/>
                <w:lang w:eastAsia="zh-CN"/>
              </w:rPr>
            </w:pPr>
            <w:r>
              <w:rPr>
                <w:rFonts w:hint="eastAsia" w:ascii="仿宋_GB2312" w:hAnsi="仿宋_GB2312" w:eastAsia="仿宋_GB2312" w:cs="仿宋_GB2312"/>
                <w:kern w:val="0"/>
                <w:sz w:val="24"/>
                <w:szCs w:val="24"/>
                <w:lang w:val="en-US" w:eastAsia="zh-CN" w:bidi="ar-SA"/>
              </w:rPr>
              <w:t>保障</w:t>
            </w:r>
            <w:r>
              <w:rPr>
                <w:rFonts w:hint="default" w:ascii="Times New Roman" w:hAnsi="Times New Roman" w:eastAsia="仿宋_GB2312" w:cs="Times New Roman"/>
                <w:sz w:val="28"/>
              </w:rPr>
              <w:t>机构编制监督检查和事业单位法人登记工作</w:t>
            </w:r>
            <w:r>
              <w:rPr>
                <w:rFonts w:hint="eastAsia" w:ascii="Times New Roman" w:hAnsi="Times New Roman" w:eastAsia="仿宋_GB2312" w:cs="Times New Roman"/>
                <w:sz w:val="28"/>
                <w:lang w:eastAsia="zh-CN"/>
              </w:rPr>
              <w:t>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数量指标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年检工作数量</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开展年检工作数量</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≥178家</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事业单位名称统计；年检通知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数量指标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“双随机、一公开”监管工作</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“双随机、一公开”检查比例</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100百分比</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质量指标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年检通过率</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年检合格率</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100比率</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年检通知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质量指标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“双随机、一公开”监管工作合格率</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“双随机、一公开”监管工作合格率</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100比率</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时效指标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完成时间</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年检报告完成时间</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≤3月份</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年检通知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时效指标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完成时间</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“双随机、一公开”监管工作</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≤12月份</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成本指标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预算控制数</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项目预算控制数</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≤4万元</w:t>
            </w:r>
          </w:p>
        </w:tc>
        <w:tc>
          <w:tcPr>
            <w:tcW w:w="2155" w:type="dxa"/>
            <w:shd w:val="clear" w:color="auto" w:fill="auto"/>
            <w:vAlign w:val="center"/>
          </w:tcPr>
          <w:p>
            <w:pPr>
              <w:pStyle w:val="18"/>
              <w:rPr>
                <w:rFonts w:hint="eastAsia" w:ascii="仿宋_GB2312" w:hAnsi="仿宋_GB2312" w:eastAsia="仿宋_GB2312" w:cs="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经济效益指标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通过及时年检，印发合格标记，保护事业单位的合法权益</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保护事业单位合法权益</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1年</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社会效益指标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事业单位登记管理</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推动党政机关精简机构和科学管理</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1年</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服务对象满意度指标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事业单位满意度</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事业单位对年检工作的满意度</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≥95比率</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满意度调查问卷</w:t>
            </w:r>
          </w:p>
        </w:tc>
      </w:tr>
    </w:tbl>
    <w:p>
      <w:pPr>
        <w:spacing w:before="0" w:after="0"/>
        <w:ind w:firstLine="560"/>
        <w:jc w:val="left"/>
        <w:outlineLvl w:val="3"/>
        <w:rPr>
          <w:rFonts w:hint="default" w:ascii="Times New Roman" w:hAnsi="Times New Roman" w:eastAsia="仿宋_GB2312" w:cs="Times New Roman"/>
          <w:color w:val="000000"/>
          <w:sz w:val="28"/>
        </w:rPr>
      </w:pPr>
      <w:r>
        <w:rPr>
          <w:rFonts w:hint="eastAsia" w:ascii="Times New Roman" w:hAnsi="Times New Roman" w:eastAsia="仿宋_GB2312" w:cs="Times New Roman"/>
          <w:sz w:val="28"/>
          <w:lang w:val="en-US" w:eastAsia="zh-CN"/>
        </w:rPr>
        <w:t>4</w:t>
      </w:r>
      <w:r>
        <w:rPr>
          <w:rFonts w:hint="default" w:ascii="Times New Roman" w:hAnsi="Times New Roman" w:eastAsia="仿宋_GB2312" w:cs="Times New Roman"/>
          <w:sz w:val="28"/>
        </w:rPr>
        <w:t>.</w:t>
      </w:r>
      <w:r>
        <w:rPr>
          <w:rFonts w:hint="default" w:ascii="Times New Roman" w:hAnsi="Times New Roman" w:eastAsia="仿宋_GB2312" w:cs="Times New Roman"/>
          <w:color w:val="000000"/>
          <w:sz w:val="28"/>
        </w:rPr>
        <w:t>机构编制系统等网络维护工作经费绩效目标表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Times New Roman" w:hAnsi="Times New Roman" w:eastAsia="仿宋_GB2312" w:cs="Times New Roman"/>
                <w:b/>
                <w:lang w:eastAsia="zh-CN"/>
              </w:rPr>
            </w:pPr>
            <w:r>
              <w:rPr>
                <w:rFonts w:hint="eastAsia" w:ascii="仿宋_GB2312" w:hAnsi="仿宋_GB2312" w:eastAsia="仿宋_GB2312" w:cs="仿宋_GB2312"/>
                <w:kern w:val="0"/>
                <w:sz w:val="24"/>
                <w:szCs w:val="24"/>
                <w:lang w:val="en-US" w:eastAsia="zh-CN" w:bidi="ar-SA"/>
              </w:rPr>
              <w:t>保障日常办公设备和网络正常运行。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数量指标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检查维护次数</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检查维护次数</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≥120次</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数量指标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更换零配件工作</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更换零配件工作</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≥16台</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维修单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质量指标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维修率</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维修率</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100比率</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时效指标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按月完成维护频次，出现异常，及时维修</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按月完成维护频次，出现异常，及时维修</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12月份</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成本指标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检修、维修成本</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检修、维修成本</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≤3.65万元</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生态效益指标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设备的正常运转率</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设备的正常运转率</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1年</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可持续影响指标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保障设备的正常使用寿命</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电脑设备等的正常使用1年</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1年</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服务对象满意度指标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单位内部人员满意度</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单位内部人员满意度</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≥95比率</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满意度指标</w:t>
            </w:r>
          </w:p>
        </w:tc>
      </w:tr>
    </w:tbl>
    <w:p>
      <w:pPr>
        <w:spacing w:before="0" w:after="0"/>
        <w:ind w:firstLine="560"/>
        <w:jc w:val="left"/>
        <w:outlineLvl w:val="3"/>
        <w:rPr>
          <w:rFonts w:hint="default" w:ascii="Times New Roman" w:hAnsi="Times New Roman" w:eastAsia="仿宋_GB2312" w:cs="Times New Roman"/>
          <w:sz w:val="28"/>
        </w:rPr>
      </w:pPr>
    </w:p>
    <w:p>
      <w:pPr>
        <w:spacing w:before="0" w:after="0"/>
        <w:ind w:firstLine="560"/>
        <w:jc w:val="left"/>
        <w:outlineLvl w:val="3"/>
        <w:rPr>
          <w:rFonts w:hint="default" w:ascii="Times New Roman" w:hAnsi="Times New Roman" w:eastAsia="仿宋_GB2312" w:cs="Times New Roman"/>
          <w:sz w:val="28"/>
        </w:rPr>
      </w:pPr>
    </w:p>
    <w:p>
      <w:pPr>
        <w:spacing w:before="0" w:after="0"/>
        <w:ind w:firstLine="560"/>
        <w:jc w:val="left"/>
        <w:outlineLvl w:val="3"/>
        <w:rPr>
          <w:rFonts w:hint="default" w:ascii="Times New Roman" w:hAnsi="Times New Roman" w:eastAsia="仿宋_GB2312" w:cs="Times New Roman"/>
          <w:sz w:val="28"/>
        </w:rPr>
      </w:pPr>
    </w:p>
    <w:p>
      <w:pPr>
        <w:spacing w:before="0" w:after="0"/>
        <w:ind w:firstLine="560"/>
        <w:jc w:val="left"/>
        <w:outlineLvl w:val="3"/>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5.中文域名网站运行费绩效目标表</w:t>
      </w:r>
    </w:p>
    <w:p>
      <w:pPr>
        <w:spacing w:before="0" w:after="0"/>
        <w:ind w:firstLine="560"/>
        <w:jc w:val="left"/>
        <w:outlineLvl w:val="3"/>
        <w:rPr>
          <w:rFonts w:hint="default"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2796"/>
        <w:gridCol w:w="1535"/>
        <w:gridCol w:w="30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Times New Roman" w:hAnsi="Times New Roman" w:eastAsia="仿宋_GB2312" w:cs="Times New Roman"/>
                <w:b/>
                <w:lang w:eastAsia="zh-CN"/>
              </w:rPr>
            </w:pPr>
            <w:r>
              <w:rPr>
                <w:rFonts w:hint="eastAsia" w:ascii="仿宋_GB2312" w:hAnsi="仿宋_GB2312" w:eastAsia="仿宋_GB2312" w:cs="仿宋_GB2312"/>
                <w:kern w:val="0"/>
                <w:sz w:val="24"/>
                <w:szCs w:val="24"/>
                <w:lang w:val="en-US" w:eastAsia="zh-CN" w:bidi="ar-SA"/>
              </w:rPr>
              <w:t>保障全县党政机关和事业单位中文域名网站正常运行。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9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3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06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数量指标</w:t>
            </w:r>
          </w:p>
        </w:tc>
        <w:tc>
          <w:tcPr>
            <w:tcW w:w="1985"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域名续费工作</w:t>
            </w:r>
          </w:p>
        </w:tc>
        <w:tc>
          <w:tcPr>
            <w:tcW w:w="2796"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开展域名续费工作</w:t>
            </w:r>
          </w:p>
        </w:tc>
        <w:tc>
          <w:tcPr>
            <w:tcW w:w="1535"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≥500家</w:t>
            </w:r>
          </w:p>
        </w:tc>
        <w:tc>
          <w:tcPr>
            <w:tcW w:w="3069"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《关于进一步加强党政机群机关和事业单位网上名称管理工作的通知》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质量指标</w:t>
            </w:r>
          </w:p>
        </w:tc>
        <w:tc>
          <w:tcPr>
            <w:tcW w:w="1985"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及时完成续费工作</w:t>
            </w:r>
          </w:p>
        </w:tc>
        <w:tc>
          <w:tcPr>
            <w:tcW w:w="2796"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及时续费完成率</w:t>
            </w:r>
          </w:p>
        </w:tc>
        <w:tc>
          <w:tcPr>
            <w:tcW w:w="1535"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100百分比</w:t>
            </w:r>
          </w:p>
        </w:tc>
        <w:tc>
          <w:tcPr>
            <w:tcW w:w="3069"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《关于进一步加强党政机群机关和事业单位网上名称管理工作的通知》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时效指标</w:t>
            </w:r>
          </w:p>
        </w:tc>
        <w:tc>
          <w:tcPr>
            <w:tcW w:w="1985"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6月前完成约500家网站续费工作</w:t>
            </w:r>
          </w:p>
        </w:tc>
        <w:tc>
          <w:tcPr>
            <w:tcW w:w="2796"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续费完成时间</w:t>
            </w:r>
          </w:p>
        </w:tc>
        <w:tc>
          <w:tcPr>
            <w:tcW w:w="1535"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6月份</w:t>
            </w:r>
          </w:p>
        </w:tc>
        <w:tc>
          <w:tcPr>
            <w:tcW w:w="3069"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《关于进一步加强党政机群机关和事业单位网上名称管理工作的通知》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成本指标</w:t>
            </w:r>
          </w:p>
        </w:tc>
        <w:tc>
          <w:tcPr>
            <w:tcW w:w="1985"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单位控制成本200元，总成本控制在1万元内</w:t>
            </w:r>
          </w:p>
        </w:tc>
        <w:tc>
          <w:tcPr>
            <w:tcW w:w="2796"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项目预算控制数</w:t>
            </w:r>
          </w:p>
        </w:tc>
        <w:tc>
          <w:tcPr>
            <w:tcW w:w="1535"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≤200元</w:t>
            </w:r>
          </w:p>
        </w:tc>
        <w:tc>
          <w:tcPr>
            <w:tcW w:w="3069"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《关于进一步加强党政机群机关和事业单位网上名称管理工作的通知》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生态效益指标</w:t>
            </w:r>
          </w:p>
        </w:tc>
        <w:tc>
          <w:tcPr>
            <w:tcW w:w="1985"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域名管理</w:t>
            </w:r>
          </w:p>
        </w:tc>
        <w:tc>
          <w:tcPr>
            <w:tcW w:w="2796"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规范域名管理，保障机关事业单位的网站的正常运行</w:t>
            </w:r>
          </w:p>
        </w:tc>
        <w:tc>
          <w:tcPr>
            <w:tcW w:w="1535"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100百分比</w:t>
            </w:r>
          </w:p>
        </w:tc>
        <w:tc>
          <w:tcPr>
            <w:tcW w:w="3069"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可持续影响指标</w:t>
            </w:r>
          </w:p>
        </w:tc>
        <w:tc>
          <w:tcPr>
            <w:tcW w:w="1985"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提高网站的规范性</w:t>
            </w:r>
          </w:p>
        </w:tc>
        <w:tc>
          <w:tcPr>
            <w:tcW w:w="2796"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系统正常使用年限</w:t>
            </w:r>
          </w:p>
        </w:tc>
        <w:tc>
          <w:tcPr>
            <w:tcW w:w="1535"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1年</w:t>
            </w:r>
          </w:p>
        </w:tc>
        <w:tc>
          <w:tcPr>
            <w:tcW w:w="3069"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服务对象满意度指标</w:t>
            </w:r>
          </w:p>
        </w:tc>
        <w:tc>
          <w:tcPr>
            <w:tcW w:w="1985"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机关事业单位工作人员满意度</w:t>
            </w:r>
          </w:p>
        </w:tc>
        <w:tc>
          <w:tcPr>
            <w:tcW w:w="2796"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机关事业单位工作人员对域名工作满意度</w:t>
            </w:r>
          </w:p>
        </w:tc>
        <w:tc>
          <w:tcPr>
            <w:tcW w:w="1535"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≥95百分比</w:t>
            </w:r>
          </w:p>
        </w:tc>
        <w:tc>
          <w:tcPr>
            <w:tcW w:w="3069"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满意度调查问卷</w:t>
            </w:r>
          </w:p>
        </w:tc>
      </w:tr>
    </w:tbl>
    <w:p>
      <w:pPr>
        <w:spacing w:before="0" w:after="0"/>
        <w:ind w:firstLine="560"/>
        <w:jc w:val="left"/>
        <w:outlineLvl w:val="3"/>
        <w:rPr>
          <w:rFonts w:hint="default"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6</w:t>
      </w:r>
      <w:r>
        <w:rPr>
          <w:rFonts w:hint="default" w:ascii="Times New Roman" w:hAnsi="Times New Roman" w:eastAsia="仿宋_GB2312" w:cs="Times New Roman"/>
          <w:sz w:val="28"/>
          <w:lang w:val="en-US" w:eastAsia="zh-CN"/>
        </w:rPr>
        <w:t>.</w:t>
      </w:r>
      <w:r>
        <w:rPr>
          <w:rFonts w:hint="eastAsia" w:ascii="Times New Roman" w:hAnsi="Times New Roman" w:eastAsia="仿宋_GB2312" w:cs="Times New Roman"/>
          <w:sz w:val="28"/>
          <w:lang w:val="en-US" w:eastAsia="zh-CN"/>
        </w:rPr>
        <w:t>县、镇机构改革、机构调整、职能调整工作经费绩效目标表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spacing w:line="584" w:lineRule="exact"/>
              <w:rPr>
                <w:rFonts w:hint="eastAsia" w:ascii="Times New Roman" w:hAnsi="Times New Roman" w:eastAsia="仿宋_GB2312" w:cs="Times New Roman"/>
                <w:b/>
                <w:lang w:eastAsia="zh-CN"/>
              </w:rPr>
            </w:pPr>
            <w:r>
              <w:rPr>
                <w:rFonts w:hint="eastAsia" w:ascii="仿宋_GB2312" w:hAnsi="仿宋_GB2312" w:eastAsia="仿宋_GB2312" w:cs="仿宋_GB2312"/>
                <w:kern w:val="0"/>
                <w:sz w:val="24"/>
                <w:szCs w:val="24"/>
                <w:lang w:val="en-US" w:eastAsia="zh-CN" w:bidi="ar-SA"/>
              </w:rPr>
              <w:t>保障</w:t>
            </w:r>
            <w:r>
              <w:rPr>
                <w:rFonts w:hint="eastAsia" w:ascii="Times New Roman" w:hAnsi="Times New Roman" w:eastAsia="仿宋_GB2312" w:cs="Times New Roman"/>
                <w:sz w:val="28"/>
                <w:lang w:val="en-US" w:eastAsia="zh-CN"/>
              </w:rPr>
              <w:t>县、镇机构改革、机构调整、职能调整工作正常开展</w:t>
            </w:r>
            <w:r>
              <w:rPr>
                <w:rFonts w:hint="eastAsia" w:ascii="仿宋_GB2312" w:hAnsi="仿宋_GB2312" w:eastAsia="仿宋_GB2312" w:cs="仿宋_GB2312"/>
                <w:kern w:val="0"/>
                <w:sz w:val="24"/>
                <w:szCs w:val="24"/>
                <w:lang w:val="en-US" w:eastAsia="zh-CN"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数量指标</w:t>
            </w:r>
          </w:p>
        </w:tc>
        <w:tc>
          <w:tcPr>
            <w:tcW w:w="2523"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月报工作，机构改革、调整文件</w:t>
            </w:r>
          </w:p>
        </w:tc>
        <w:tc>
          <w:tcPr>
            <w:tcW w:w="3159"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开展月报工作；涉及机构改革、调整时，及时印发文件</w:t>
            </w:r>
          </w:p>
        </w:tc>
        <w:tc>
          <w:tcPr>
            <w:tcW w:w="1377"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12次</w:t>
            </w:r>
          </w:p>
        </w:tc>
        <w:tc>
          <w:tcPr>
            <w:tcW w:w="3492"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《中共廊坊市委办公室 廊坊市人民政府办公室关于印发&lt;香河县机构改革方案&gt;的通知》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质量指标</w:t>
            </w:r>
          </w:p>
        </w:tc>
        <w:tc>
          <w:tcPr>
            <w:tcW w:w="2523"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完成情况</w:t>
            </w:r>
          </w:p>
        </w:tc>
        <w:tc>
          <w:tcPr>
            <w:tcW w:w="3159"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准确、及时、全面印发，优化统筹各类编制资源配置的情况</w:t>
            </w:r>
          </w:p>
        </w:tc>
        <w:tc>
          <w:tcPr>
            <w:tcW w:w="1377"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100比率</w:t>
            </w:r>
          </w:p>
        </w:tc>
        <w:tc>
          <w:tcPr>
            <w:tcW w:w="3492"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《中共廊坊市委办公室 廊坊市人民政府办公室关于印发&lt;香河县机构改革方案&gt;的通知》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时效指标</w:t>
            </w:r>
          </w:p>
        </w:tc>
        <w:tc>
          <w:tcPr>
            <w:tcW w:w="2523"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完成时间</w:t>
            </w:r>
          </w:p>
        </w:tc>
        <w:tc>
          <w:tcPr>
            <w:tcW w:w="3159"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准确、及时、全面印发，优化统筹各类编制资源配置的情况</w:t>
            </w:r>
          </w:p>
        </w:tc>
        <w:tc>
          <w:tcPr>
            <w:tcW w:w="1377"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≤12月份</w:t>
            </w:r>
          </w:p>
        </w:tc>
        <w:tc>
          <w:tcPr>
            <w:tcW w:w="3492"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《中共廊坊市委办公室 廊坊市人民政府办公室关于印发&lt;香河县机构改革方案&gt;的通知》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成本指标</w:t>
            </w:r>
          </w:p>
        </w:tc>
        <w:tc>
          <w:tcPr>
            <w:tcW w:w="2523"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预算控制数</w:t>
            </w:r>
          </w:p>
        </w:tc>
        <w:tc>
          <w:tcPr>
            <w:tcW w:w="3159"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严格控制成本，项目预算控制数</w:t>
            </w:r>
          </w:p>
        </w:tc>
        <w:tc>
          <w:tcPr>
            <w:tcW w:w="1377"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≤21.4万元</w:t>
            </w:r>
          </w:p>
        </w:tc>
        <w:tc>
          <w:tcPr>
            <w:tcW w:w="3492"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《中共廊坊市委办公室 廊坊市人民政府办公室关于印发&lt;香河县机构改革方案&gt;的通知》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经济效益指标</w:t>
            </w:r>
          </w:p>
        </w:tc>
        <w:tc>
          <w:tcPr>
            <w:tcW w:w="2523"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统计实名制人员情况，通过信息管理平台建设，进一步优化统筹各类编制资源配置</w:t>
            </w:r>
          </w:p>
        </w:tc>
        <w:tc>
          <w:tcPr>
            <w:tcW w:w="3159"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优化统筹各类编制资源配置，加强和完善信息管理平台建设</w:t>
            </w:r>
          </w:p>
        </w:tc>
        <w:tc>
          <w:tcPr>
            <w:tcW w:w="1377"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1年</w:t>
            </w:r>
          </w:p>
        </w:tc>
        <w:tc>
          <w:tcPr>
            <w:tcW w:w="3492"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社会效益指标</w:t>
            </w:r>
          </w:p>
        </w:tc>
        <w:tc>
          <w:tcPr>
            <w:tcW w:w="2523"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印发机构改革、调整文件</w:t>
            </w:r>
          </w:p>
        </w:tc>
        <w:tc>
          <w:tcPr>
            <w:tcW w:w="3159"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进一步发挥编办职能，优化统筹各类编制资源配置</w:t>
            </w:r>
          </w:p>
        </w:tc>
        <w:tc>
          <w:tcPr>
            <w:tcW w:w="1377"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1年</w:t>
            </w:r>
          </w:p>
        </w:tc>
        <w:tc>
          <w:tcPr>
            <w:tcW w:w="3492"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服务对象满意度指标</w:t>
            </w:r>
          </w:p>
        </w:tc>
        <w:tc>
          <w:tcPr>
            <w:tcW w:w="2523"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机关事业单位的满意度</w:t>
            </w:r>
          </w:p>
        </w:tc>
        <w:tc>
          <w:tcPr>
            <w:tcW w:w="3159"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机关事业单位的满意度</w:t>
            </w:r>
          </w:p>
        </w:tc>
        <w:tc>
          <w:tcPr>
            <w:tcW w:w="1377"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≥95</w:t>
            </w:r>
          </w:p>
        </w:tc>
        <w:tc>
          <w:tcPr>
            <w:tcW w:w="3492" w:type="dxa"/>
            <w:shd w:val="clear" w:color="auto" w:fill="auto"/>
            <w:vAlign w:val="center"/>
          </w:tcPr>
          <w:p>
            <w:pPr>
              <w:pStyle w:val="18"/>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满意度调查问卷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p>
      <w:pPr>
        <w:spacing w:line="584" w:lineRule="exact"/>
        <w:outlineLvl w:val="1"/>
        <w:rPr>
          <w:rFonts w:ascii="方正小标宋_GBK" w:eastAsia="方正小标宋_GBK" w:cs="Times New Roman"/>
          <w:sz w:val="32"/>
        </w:rPr>
      </w:pPr>
      <w:r>
        <w:rPr>
          <w:rFonts w:hint="eastAsia" w:ascii="Times New Roman" w:hAnsi="Times New Roman" w:eastAsia="仿宋_GB2312" w:cs="Times New Roman"/>
          <w:sz w:val="32"/>
          <w:szCs w:val="24"/>
          <w:lang w:eastAsia="zh-CN"/>
        </w:rPr>
        <w:t>中共</w:t>
      </w:r>
      <w:r>
        <w:rPr>
          <w:rFonts w:hint="eastAsia" w:ascii="Times New Roman" w:hAnsi="Times New Roman" w:eastAsia="仿宋_GB2312" w:cs="Times New Roman"/>
          <w:sz w:val="32"/>
          <w:szCs w:val="24"/>
        </w:rPr>
        <w:t>香河县</w:t>
      </w:r>
      <w:r>
        <w:rPr>
          <w:rFonts w:hint="eastAsia" w:ascii="Times New Roman" w:hAnsi="Times New Roman" w:eastAsia="仿宋_GB2312" w:cs="Times New Roman"/>
          <w:sz w:val="32"/>
          <w:szCs w:val="24"/>
          <w:lang w:eastAsia="zh-CN"/>
        </w:rPr>
        <w:t>委机构编制委员会办公室</w:t>
      </w:r>
      <w:r>
        <w:rPr>
          <w:rFonts w:ascii="Times New Roman" w:hAnsi="Times New Roman" w:eastAsia="仿宋_GB2312" w:cs="Times New Roman"/>
          <w:sz w:val="32"/>
          <w:szCs w:val="24"/>
        </w:rPr>
        <w:t xml:space="preserve">        </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政府采购金额（当年部门预算安排资金）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rPr>
                <w:rFonts w:hint="eastAsia" w:eastAsia="方正书宋_GBK"/>
                <w:lang w:val="en-US" w:eastAsia="zh-CN"/>
              </w:rPr>
            </w:pPr>
            <w:r>
              <w:rPr>
                <w:rFonts w:hint="eastAsia"/>
                <w:lang w:val="en-US" w:eastAsia="zh-CN"/>
              </w:rPr>
              <w:t>0</w:t>
            </w: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24"/>
          <w:lang w:eastAsia="zh-CN"/>
        </w:rPr>
        <w:t>中共</w:t>
      </w:r>
      <w:r>
        <w:rPr>
          <w:rFonts w:hint="eastAsia" w:ascii="Times New Roman" w:hAnsi="Times New Roman" w:eastAsia="仿宋_GB2312" w:cs="Times New Roman"/>
          <w:sz w:val="32"/>
          <w:szCs w:val="24"/>
        </w:rPr>
        <w:t>香河县</w:t>
      </w:r>
      <w:r>
        <w:rPr>
          <w:rFonts w:hint="eastAsia" w:ascii="Times New Roman" w:hAnsi="Times New Roman" w:eastAsia="仿宋_GB2312" w:cs="Times New Roman"/>
          <w:sz w:val="32"/>
          <w:szCs w:val="24"/>
          <w:lang w:eastAsia="zh-CN"/>
        </w:rPr>
        <w:t>委机构编制委员会办公室</w:t>
      </w:r>
      <w:r>
        <w:rPr>
          <w:rFonts w:ascii="Times New Roman" w:hAnsi="Times New Roman" w:eastAsia="仿宋_GB2312" w:cs="Times New Roman"/>
          <w:sz w:val="32"/>
          <w:szCs w:val="24"/>
        </w:rPr>
        <w:t xml:space="preserve"> </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71.8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主要为计算机设备、打印设备、办公家具等，已列入政府采购预算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香河县部门固定资产占用情况表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color w:val="FF0000"/>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中共</w:t>
            </w:r>
            <w:r>
              <w:rPr>
                <w:rFonts w:hint="eastAsia" w:ascii="Times New Roman" w:hAnsi="Times New Roman" w:eastAsia="仿宋_GB2312" w:cs="Times New Roman"/>
                <w:kern w:val="0"/>
                <w:sz w:val="22"/>
              </w:rPr>
              <w:t>香河县</w:t>
            </w:r>
            <w:r>
              <w:rPr>
                <w:rFonts w:hint="eastAsia" w:ascii="Times New Roman" w:hAnsi="Times New Roman" w:eastAsia="仿宋_GB2312" w:cs="Times New Roman"/>
                <w:kern w:val="0"/>
                <w:sz w:val="22"/>
                <w:lang w:eastAsia="zh-CN"/>
              </w:rPr>
              <w:t>委机构编制委员会办公室</w:t>
            </w:r>
            <w:r>
              <w:rPr>
                <w:rFonts w:ascii="Times New Roman" w:hAnsi="Times New Roman" w:eastAsia="仿宋_GB2312" w:cs="Times New Roman"/>
                <w:kern w:val="0"/>
                <w:sz w:val="22"/>
              </w:rPr>
              <w:t xml:space="preserve">   </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71.8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24.78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320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47.02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p>
      <w:pPr>
        <w:spacing w:line="584" w:lineRule="exact"/>
        <w:ind w:firstLine="880" w:firstLineChars="200"/>
        <w:jc w:val="center"/>
        <w:rPr>
          <w:rFonts w:ascii="Times New Roman" w:hAnsi="Times New Roman" w:eastAsia="仿宋_GB2312" w:cs="Times New Roman"/>
          <w:sz w:val="44"/>
          <w:szCs w:val="44"/>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3CC"/>
    <w:rsid w:val="00005DD8"/>
    <w:rsid w:val="00006978"/>
    <w:rsid w:val="00007292"/>
    <w:rsid w:val="00007A31"/>
    <w:rsid w:val="0002784C"/>
    <w:rsid w:val="00031477"/>
    <w:rsid w:val="0003697D"/>
    <w:rsid w:val="00037AF6"/>
    <w:rsid w:val="0004565F"/>
    <w:rsid w:val="00072187"/>
    <w:rsid w:val="00075D5F"/>
    <w:rsid w:val="0008180F"/>
    <w:rsid w:val="00082B29"/>
    <w:rsid w:val="00093DA3"/>
    <w:rsid w:val="000B10A8"/>
    <w:rsid w:val="000B21FD"/>
    <w:rsid w:val="000B529B"/>
    <w:rsid w:val="000C095F"/>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2359"/>
    <w:rsid w:val="00183D1E"/>
    <w:rsid w:val="001919C4"/>
    <w:rsid w:val="0019331A"/>
    <w:rsid w:val="0019412A"/>
    <w:rsid w:val="0019723B"/>
    <w:rsid w:val="001A0943"/>
    <w:rsid w:val="001A3D44"/>
    <w:rsid w:val="001B3DEB"/>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459A"/>
    <w:rsid w:val="00265318"/>
    <w:rsid w:val="00277452"/>
    <w:rsid w:val="002835D7"/>
    <w:rsid w:val="00290B45"/>
    <w:rsid w:val="00290FD6"/>
    <w:rsid w:val="0029588E"/>
    <w:rsid w:val="00296113"/>
    <w:rsid w:val="002A673A"/>
    <w:rsid w:val="002C29A3"/>
    <w:rsid w:val="002C4BA9"/>
    <w:rsid w:val="002C5E13"/>
    <w:rsid w:val="002C62BC"/>
    <w:rsid w:val="002E0EB8"/>
    <w:rsid w:val="002F3A53"/>
    <w:rsid w:val="002F3E58"/>
    <w:rsid w:val="0030542C"/>
    <w:rsid w:val="003075D4"/>
    <w:rsid w:val="00311B7A"/>
    <w:rsid w:val="003126B6"/>
    <w:rsid w:val="00313D9C"/>
    <w:rsid w:val="00314231"/>
    <w:rsid w:val="00325215"/>
    <w:rsid w:val="0033339C"/>
    <w:rsid w:val="00361949"/>
    <w:rsid w:val="0036386B"/>
    <w:rsid w:val="00371FDA"/>
    <w:rsid w:val="0039520A"/>
    <w:rsid w:val="003A04FB"/>
    <w:rsid w:val="003B6D37"/>
    <w:rsid w:val="003D2E03"/>
    <w:rsid w:val="003D5DCE"/>
    <w:rsid w:val="004041B3"/>
    <w:rsid w:val="00411F57"/>
    <w:rsid w:val="00415C0E"/>
    <w:rsid w:val="00424943"/>
    <w:rsid w:val="0042727E"/>
    <w:rsid w:val="0043175C"/>
    <w:rsid w:val="00437296"/>
    <w:rsid w:val="00444963"/>
    <w:rsid w:val="00451590"/>
    <w:rsid w:val="00451871"/>
    <w:rsid w:val="004706DE"/>
    <w:rsid w:val="00472923"/>
    <w:rsid w:val="00486DCD"/>
    <w:rsid w:val="0049120C"/>
    <w:rsid w:val="004B0C3A"/>
    <w:rsid w:val="004B12F3"/>
    <w:rsid w:val="004B45C1"/>
    <w:rsid w:val="004C49A8"/>
    <w:rsid w:val="004C717F"/>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04BB"/>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4D62"/>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212"/>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9F75BF"/>
    <w:rsid w:val="00A16E6C"/>
    <w:rsid w:val="00A40F60"/>
    <w:rsid w:val="00A44E3D"/>
    <w:rsid w:val="00A45598"/>
    <w:rsid w:val="00A72D2E"/>
    <w:rsid w:val="00A736A7"/>
    <w:rsid w:val="00A74447"/>
    <w:rsid w:val="00A74CE5"/>
    <w:rsid w:val="00A77500"/>
    <w:rsid w:val="00A8536F"/>
    <w:rsid w:val="00A911E7"/>
    <w:rsid w:val="00A91AEE"/>
    <w:rsid w:val="00A92170"/>
    <w:rsid w:val="00A939D9"/>
    <w:rsid w:val="00AB77AA"/>
    <w:rsid w:val="00AC1794"/>
    <w:rsid w:val="00AC3370"/>
    <w:rsid w:val="00AC4748"/>
    <w:rsid w:val="00AD5259"/>
    <w:rsid w:val="00AE1A02"/>
    <w:rsid w:val="00B01D36"/>
    <w:rsid w:val="00B02FF0"/>
    <w:rsid w:val="00B061E8"/>
    <w:rsid w:val="00B078CD"/>
    <w:rsid w:val="00B20712"/>
    <w:rsid w:val="00B35627"/>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6591E"/>
    <w:rsid w:val="00C772C1"/>
    <w:rsid w:val="00C77976"/>
    <w:rsid w:val="00C9191E"/>
    <w:rsid w:val="00CA7176"/>
    <w:rsid w:val="00CB026F"/>
    <w:rsid w:val="00CC0FB3"/>
    <w:rsid w:val="00CC15C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369F6"/>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3CD3679"/>
    <w:rsid w:val="05800E2B"/>
    <w:rsid w:val="13FD7AAD"/>
    <w:rsid w:val="1C4649D3"/>
    <w:rsid w:val="1E486ADD"/>
    <w:rsid w:val="2169595E"/>
    <w:rsid w:val="235D069D"/>
    <w:rsid w:val="286831CA"/>
    <w:rsid w:val="29BC49B1"/>
    <w:rsid w:val="2F79222B"/>
    <w:rsid w:val="2FBB74B0"/>
    <w:rsid w:val="4CFA44E1"/>
    <w:rsid w:val="5A6B22F7"/>
    <w:rsid w:val="64445787"/>
    <w:rsid w:val="659A5220"/>
    <w:rsid w:val="6BE9470C"/>
    <w:rsid w:val="6DBD13CA"/>
    <w:rsid w:val="724C1572"/>
    <w:rsid w:val="72BD45B3"/>
    <w:rsid w:val="74A82568"/>
    <w:rsid w:val="7851188D"/>
    <w:rsid w:val="7AF911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3B29-0B0B-45FC-96B1-4019345955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657</Words>
  <Characters>3746</Characters>
  <Lines>31</Lines>
  <Paragraphs>8</Paragraphs>
  <TotalTime>5</TotalTime>
  <ScaleCrop>false</ScaleCrop>
  <LinksUpToDate>false</LinksUpToDate>
  <CharactersWithSpaces>4395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2023-07-27T07:48:29Z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E4C8CB0154164B1D93B0A84B8E34F891</vt:lpwstr>
  </property>
</Properties>
</file>